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exact"/>
        <w:jc w:val="center"/>
        <w:rPr>
          <w:rFonts w:hint="eastAsia" w:ascii="Times New Roman" w:hAnsi="Times New Roman" w:eastAsia="方正小标宋_GBK"/>
          <w:b/>
          <w:bCs/>
          <w:color w:val="FF0000"/>
          <w:sz w:val="24"/>
          <w:szCs w:val="24"/>
          <w:lang w:eastAsia="zh-CN"/>
        </w:rPr>
      </w:pPr>
      <w:bookmarkStart w:id="0" w:name="_GoBack"/>
      <w:r>
        <w:rPr>
          <w:rFonts w:hint="eastAsia" w:ascii="Times New Roman" w:hAnsi="Times New Roman" w:eastAsia="方正小标宋_GBK"/>
          <w:b/>
          <w:bCs/>
          <w:color w:val="FF0000"/>
          <w:sz w:val="24"/>
          <w:szCs w:val="24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4970145</wp:posOffset>
            </wp:positionH>
            <wp:positionV relativeFrom="paragraph">
              <wp:posOffset>32385</wp:posOffset>
            </wp:positionV>
            <wp:extent cx="609600" cy="609600"/>
            <wp:effectExtent l="0" t="0" r="0" b="0"/>
            <wp:wrapNone/>
            <wp:docPr id="2" name="图片 2" descr="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二维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rFonts w:hint="eastAsia" w:ascii="Times New Roman" w:hAnsi="Times New Roman" w:eastAsia="方正小标宋_GBK"/>
          <w:b/>
          <w:bCs/>
          <w:color w:val="FF000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103505</wp:posOffset>
            </wp:positionH>
            <wp:positionV relativeFrom="paragraph">
              <wp:posOffset>21590</wp:posOffset>
            </wp:positionV>
            <wp:extent cx="608330" cy="676275"/>
            <wp:effectExtent l="0" t="0" r="1270" b="9525"/>
            <wp:wrapNone/>
            <wp:docPr id="1" name="图片 1" descr="启峻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启峻logo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833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方正小标宋_GBK"/>
          <w:b/>
          <w:bCs/>
          <w:color w:val="FF0000"/>
          <w:sz w:val="24"/>
          <w:szCs w:val="24"/>
        </w:rPr>
        <w:t>报名热线：18551315675、15665139036（微信同号）</w:t>
      </w:r>
    </w:p>
    <w:p>
      <w:pPr>
        <w:snapToGrid w:val="0"/>
        <w:spacing w:line="520" w:lineRule="exact"/>
        <w:jc w:val="center"/>
        <w:rPr>
          <w:rFonts w:hint="eastAsia" w:ascii="Times New Roman" w:hAnsi="Times New Roman" w:eastAsia="方正小标宋_GBK"/>
          <w:b/>
          <w:bCs/>
          <w:color w:val="FF0000"/>
          <w:sz w:val="24"/>
          <w:szCs w:val="24"/>
        </w:rPr>
      </w:pPr>
    </w:p>
    <w:p>
      <w:pPr>
        <w:snapToGrid w:val="0"/>
        <w:spacing w:line="520" w:lineRule="exact"/>
        <w:jc w:val="center"/>
        <w:rPr>
          <w:rFonts w:ascii="Times New Roman" w:hAnsi="Times New Roman" w:eastAsia="方正小标宋_GBK"/>
          <w:sz w:val="36"/>
          <w:szCs w:val="36"/>
        </w:rPr>
      </w:pPr>
      <w:r>
        <w:rPr>
          <w:rFonts w:ascii="Times New Roman" w:hAnsi="Times New Roman" w:eastAsia="方正小标宋_GBK"/>
          <w:sz w:val="36"/>
          <w:szCs w:val="36"/>
        </w:rPr>
        <w:t>南通市2022年度考试录用公务员（非人民警察职位）</w:t>
      </w:r>
    </w:p>
    <w:p>
      <w:pPr>
        <w:snapToGrid w:val="0"/>
        <w:spacing w:line="520" w:lineRule="exact"/>
        <w:jc w:val="center"/>
        <w:rPr>
          <w:rFonts w:ascii="Times New Roman" w:hAnsi="Times New Roman" w:eastAsia="方正小标宋_GBK"/>
          <w:sz w:val="36"/>
          <w:szCs w:val="36"/>
        </w:rPr>
      </w:pPr>
      <w:r>
        <w:rPr>
          <w:rFonts w:ascii="Times New Roman" w:hAnsi="Times New Roman" w:eastAsia="方正小标宋_GBK"/>
          <w:sz w:val="36"/>
          <w:szCs w:val="36"/>
        </w:rPr>
        <w:t>县（市、区）资格复审时间地点表</w:t>
      </w:r>
    </w:p>
    <w:p>
      <w:pPr>
        <w:adjustRightInd w:val="0"/>
        <w:snapToGrid w:val="0"/>
        <w:spacing w:line="560" w:lineRule="exact"/>
        <w:ind w:firstLine="600" w:firstLineChars="200"/>
        <w:jc w:val="left"/>
        <w:rPr>
          <w:rFonts w:ascii="Times New Roman" w:hAnsi="Times New Roman" w:eastAsia="方正仿宋_GBK"/>
          <w:color w:val="000000"/>
          <w:sz w:val="30"/>
          <w:szCs w:val="32"/>
        </w:rPr>
      </w:pPr>
    </w:p>
    <w:tbl>
      <w:tblPr>
        <w:tblStyle w:val="6"/>
        <w:tblW w:w="93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7"/>
        <w:gridCol w:w="1978"/>
        <w:gridCol w:w="623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107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Cs w:val="21"/>
              </w:rPr>
              <w:t>地区</w:t>
            </w:r>
          </w:p>
        </w:tc>
        <w:tc>
          <w:tcPr>
            <w:tcW w:w="1978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Cs w:val="21"/>
              </w:rPr>
              <w:t>时间</w:t>
            </w:r>
          </w:p>
        </w:tc>
        <w:tc>
          <w:tcPr>
            <w:tcW w:w="6237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Cs w:val="21"/>
              </w:rPr>
              <w:t>地点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10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color w:val="000000" w:themeColor="text1"/>
                <w:szCs w:val="21"/>
              </w:rPr>
            </w:pPr>
            <w:r>
              <w:rPr>
                <w:rFonts w:ascii="Times New Roman" w:hAnsi="Times New Roman" w:eastAsia="方正仿宋_GBK"/>
                <w:color w:val="000000" w:themeColor="text1"/>
                <w:szCs w:val="21"/>
              </w:rPr>
              <w:t>海安</w:t>
            </w:r>
            <w:r>
              <w:rPr>
                <w:rFonts w:hint="eastAsia" w:ascii="Times New Roman" w:hAnsi="Times New Roman" w:eastAsia="方正仿宋_GBK"/>
                <w:color w:val="000000" w:themeColor="text1"/>
                <w:szCs w:val="21"/>
              </w:rPr>
              <w:t>市</w:t>
            </w:r>
          </w:p>
        </w:tc>
        <w:tc>
          <w:tcPr>
            <w:tcW w:w="197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color w:val="000000" w:themeColor="text1"/>
                <w:szCs w:val="21"/>
              </w:rPr>
            </w:pPr>
            <w:r>
              <w:rPr>
                <w:rFonts w:ascii="Times New Roman" w:hAnsi="Times New Roman" w:eastAsia="方正仿宋_GBK"/>
                <w:color w:val="000000" w:themeColor="text1"/>
                <w:szCs w:val="21"/>
              </w:rPr>
              <w:t>2022年1月20日</w:t>
            </w:r>
          </w:p>
        </w:tc>
        <w:tc>
          <w:tcPr>
            <w:tcW w:w="623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eastAsia="方正仿宋_GBK"/>
                <w:color w:val="000000" w:themeColor="text1"/>
                <w:szCs w:val="21"/>
              </w:rPr>
            </w:pPr>
            <w:r>
              <w:rPr>
                <w:rFonts w:ascii="Times New Roman" w:hAnsi="Times New Roman" w:eastAsia="方正仿宋_GBK"/>
                <w:color w:val="000000" w:themeColor="text1"/>
                <w:szCs w:val="21"/>
              </w:rPr>
              <w:t>海安市文化艺术中心（海安市长江中路81号）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10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color w:val="000000" w:themeColor="text1"/>
                <w:szCs w:val="21"/>
              </w:rPr>
            </w:pPr>
            <w:r>
              <w:rPr>
                <w:rFonts w:ascii="Times New Roman" w:hAnsi="Times New Roman" w:eastAsia="方正仿宋_GBK"/>
                <w:color w:val="000000" w:themeColor="text1"/>
                <w:szCs w:val="21"/>
              </w:rPr>
              <w:t>如皋</w:t>
            </w:r>
            <w:r>
              <w:rPr>
                <w:rFonts w:hint="eastAsia" w:ascii="Times New Roman" w:hAnsi="Times New Roman" w:eastAsia="方正仿宋_GBK"/>
                <w:color w:val="000000" w:themeColor="text1"/>
                <w:szCs w:val="21"/>
              </w:rPr>
              <w:t>市</w:t>
            </w:r>
          </w:p>
        </w:tc>
        <w:tc>
          <w:tcPr>
            <w:tcW w:w="197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color w:val="000000" w:themeColor="text1"/>
                <w:szCs w:val="21"/>
              </w:rPr>
            </w:pPr>
            <w:r>
              <w:rPr>
                <w:rFonts w:ascii="Times New Roman" w:hAnsi="Times New Roman" w:eastAsia="方正仿宋_GBK"/>
                <w:color w:val="000000" w:themeColor="text1"/>
                <w:szCs w:val="21"/>
              </w:rPr>
              <w:t>2022年1月21日</w:t>
            </w:r>
          </w:p>
        </w:tc>
        <w:tc>
          <w:tcPr>
            <w:tcW w:w="623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eastAsia="方正仿宋_GBK"/>
                <w:color w:val="000000" w:themeColor="text1"/>
                <w:szCs w:val="21"/>
              </w:rPr>
            </w:pPr>
            <w:r>
              <w:rPr>
                <w:rFonts w:ascii="Times New Roman" w:hAnsi="Times New Roman" w:eastAsia="方正仿宋_GBK"/>
                <w:color w:val="000000" w:themeColor="text1"/>
                <w:szCs w:val="21"/>
              </w:rPr>
              <w:t>如皋市体育中心（如皋市万寿南路888号）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10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color w:val="000000" w:themeColor="text1"/>
                <w:szCs w:val="21"/>
              </w:rPr>
            </w:pPr>
            <w:r>
              <w:rPr>
                <w:rFonts w:ascii="Times New Roman" w:hAnsi="Times New Roman" w:eastAsia="方正仿宋_GBK"/>
                <w:color w:val="000000" w:themeColor="text1"/>
                <w:szCs w:val="21"/>
              </w:rPr>
              <w:t>如东</w:t>
            </w:r>
            <w:r>
              <w:rPr>
                <w:rFonts w:hint="eastAsia" w:ascii="Times New Roman" w:hAnsi="Times New Roman" w:eastAsia="方正仿宋_GBK"/>
                <w:color w:val="000000" w:themeColor="text1"/>
                <w:szCs w:val="21"/>
              </w:rPr>
              <w:t>县</w:t>
            </w:r>
          </w:p>
        </w:tc>
        <w:tc>
          <w:tcPr>
            <w:tcW w:w="197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color w:val="000000" w:themeColor="text1"/>
                <w:szCs w:val="21"/>
              </w:rPr>
            </w:pPr>
            <w:r>
              <w:rPr>
                <w:rFonts w:ascii="Times New Roman" w:hAnsi="Times New Roman" w:eastAsia="方正仿宋_GBK"/>
                <w:color w:val="000000" w:themeColor="text1"/>
                <w:szCs w:val="21"/>
              </w:rPr>
              <w:t>2022年1月20日</w:t>
            </w:r>
          </w:p>
        </w:tc>
        <w:tc>
          <w:tcPr>
            <w:tcW w:w="623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eastAsia="方正仿宋_GBK"/>
                <w:color w:val="000000" w:themeColor="text1"/>
                <w:szCs w:val="21"/>
              </w:rPr>
            </w:pPr>
            <w:r>
              <w:rPr>
                <w:rFonts w:ascii="Times New Roman" w:hAnsi="Times New Roman" w:eastAsia="方正仿宋_GBK"/>
                <w:color w:val="000000" w:themeColor="text1"/>
                <w:szCs w:val="21"/>
              </w:rPr>
              <w:t>如东县体育馆（如东县城中街道长江路与解放路交叉口）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10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color w:val="000000" w:themeColor="text1"/>
                <w:szCs w:val="21"/>
              </w:rPr>
            </w:pPr>
            <w:r>
              <w:rPr>
                <w:rFonts w:ascii="Times New Roman" w:hAnsi="Times New Roman" w:eastAsia="方正仿宋_GBK"/>
                <w:color w:val="000000" w:themeColor="text1"/>
                <w:szCs w:val="21"/>
              </w:rPr>
              <w:t>启东</w:t>
            </w:r>
            <w:r>
              <w:rPr>
                <w:rFonts w:hint="eastAsia" w:ascii="Times New Roman" w:hAnsi="Times New Roman" w:eastAsia="方正仿宋_GBK"/>
                <w:color w:val="000000" w:themeColor="text1"/>
                <w:szCs w:val="21"/>
              </w:rPr>
              <w:t>市</w:t>
            </w:r>
          </w:p>
        </w:tc>
        <w:tc>
          <w:tcPr>
            <w:tcW w:w="197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color w:val="000000" w:themeColor="text1"/>
                <w:szCs w:val="21"/>
              </w:rPr>
            </w:pPr>
            <w:r>
              <w:rPr>
                <w:rFonts w:ascii="Times New Roman" w:hAnsi="Times New Roman" w:eastAsia="方正仿宋_GBK"/>
                <w:color w:val="000000" w:themeColor="text1"/>
                <w:szCs w:val="21"/>
              </w:rPr>
              <w:t>2022年1月21日</w:t>
            </w:r>
          </w:p>
        </w:tc>
        <w:tc>
          <w:tcPr>
            <w:tcW w:w="623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eastAsia="方正仿宋_GBK"/>
                <w:color w:val="000000" w:themeColor="text1"/>
                <w:szCs w:val="21"/>
              </w:rPr>
            </w:pPr>
            <w:r>
              <w:rPr>
                <w:rFonts w:ascii="Times New Roman" w:hAnsi="Times New Roman" w:eastAsia="方正仿宋_GBK"/>
                <w:color w:val="000000" w:themeColor="text1"/>
                <w:szCs w:val="21"/>
              </w:rPr>
              <w:t>启东市委党校（启东市汇龙镇人民西路2188号）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10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color w:val="000000" w:themeColor="text1"/>
                <w:szCs w:val="21"/>
              </w:rPr>
            </w:pPr>
            <w:r>
              <w:rPr>
                <w:rFonts w:ascii="Times New Roman" w:hAnsi="Times New Roman" w:eastAsia="方正仿宋_GBK"/>
                <w:color w:val="000000" w:themeColor="text1"/>
                <w:szCs w:val="21"/>
              </w:rPr>
              <w:t>崇川</w:t>
            </w:r>
            <w:r>
              <w:rPr>
                <w:rFonts w:hint="eastAsia" w:ascii="Times New Roman" w:hAnsi="Times New Roman" w:eastAsia="方正仿宋_GBK"/>
                <w:color w:val="000000" w:themeColor="text1"/>
                <w:szCs w:val="21"/>
              </w:rPr>
              <w:t>区</w:t>
            </w:r>
          </w:p>
        </w:tc>
        <w:tc>
          <w:tcPr>
            <w:tcW w:w="197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color w:val="000000" w:themeColor="text1"/>
                <w:szCs w:val="21"/>
              </w:rPr>
            </w:pPr>
            <w:r>
              <w:rPr>
                <w:rFonts w:ascii="Times New Roman" w:hAnsi="Times New Roman" w:eastAsia="方正仿宋_GBK"/>
                <w:color w:val="000000" w:themeColor="text1"/>
                <w:szCs w:val="21"/>
              </w:rPr>
              <w:t>2022年1月19日</w:t>
            </w:r>
          </w:p>
        </w:tc>
        <w:tc>
          <w:tcPr>
            <w:tcW w:w="623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eastAsia="方正仿宋_GBK"/>
                <w:color w:val="000000" w:themeColor="text1"/>
                <w:szCs w:val="21"/>
              </w:rPr>
            </w:pPr>
            <w:r>
              <w:rPr>
                <w:rFonts w:ascii="Times New Roman" w:hAnsi="Times New Roman" w:eastAsia="方正仿宋_GBK"/>
                <w:color w:val="000000" w:themeColor="text1"/>
                <w:szCs w:val="21"/>
              </w:rPr>
              <w:t>南通市北城小学北校区（南通市景韵路59号，东门入）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10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color w:val="000000" w:themeColor="text1"/>
                <w:szCs w:val="21"/>
              </w:rPr>
            </w:pPr>
            <w:r>
              <w:rPr>
                <w:rFonts w:ascii="Times New Roman" w:hAnsi="Times New Roman" w:eastAsia="方正仿宋_GBK"/>
                <w:color w:val="000000" w:themeColor="text1"/>
                <w:szCs w:val="21"/>
              </w:rPr>
              <w:t>通州</w:t>
            </w:r>
            <w:r>
              <w:rPr>
                <w:rFonts w:hint="eastAsia" w:ascii="Times New Roman" w:hAnsi="Times New Roman" w:eastAsia="方正仿宋_GBK"/>
                <w:color w:val="000000" w:themeColor="text1"/>
                <w:szCs w:val="21"/>
              </w:rPr>
              <w:t>区</w:t>
            </w:r>
          </w:p>
        </w:tc>
        <w:tc>
          <w:tcPr>
            <w:tcW w:w="197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color w:val="000000" w:themeColor="text1"/>
                <w:szCs w:val="21"/>
              </w:rPr>
            </w:pPr>
            <w:r>
              <w:rPr>
                <w:rFonts w:ascii="Times New Roman" w:hAnsi="Times New Roman" w:eastAsia="方正仿宋_GBK"/>
                <w:color w:val="000000" w:themeColor="text1"/>
                <w:szCs w:val="21"/>
              </w:rPr>
              <w:t>2022年1月20日</w:t>
            </w:r>
          </w:p>
        </w:tc>
        <w:tc>
          <w:tcPr>
            <w:tcW w:w="623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eastAsia="方正仿宋_GBK"/>
                <w:color w:val="000000" w:themeColor="text1"/>
                <w:szCs w:val="21"/>
              </w:rPr>
            </w:pPr>
            <w:r>
              <w:rPr>
                <w:rFonts w:ascii="Times New Roman" w:hAnsi="Times New Roman" w:eastAsia="方正仿宋_GBK"/>
                <w:color w:val="000000" w:themeColor="text1"/>
                <w:szCs w:val="21"/>
              </w:rPr>
              <w:t>南通市通州卫生职工中等专业学校（南通市通州区银河路21号）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10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color w:val="000000" w:themeColor="text1"/>
                <w:szCs w:val="21"/>
              </w:rPr>
            </w:pPr>
            <w:r>
              <w:rPr>
                <w:rFonts w:ascii="Times New Roman" w:hAnsi="Times New Roman" w:eastAsia="方正仿宋_GBK"/>
                <w:color w:val="000000" w:themeColor="text1"/>
                <w:szCs w:val="21"/>
              </w:rPr>
              <w:t>海门</w:t>
            </w:r>
            <w:r>
              <w:rPr>
                <w:rFonts w:hint="eastAsia" w:ascii="Times New Roman" w:hAnsi="Times New Roman" w:eastAsia="方正仿宋_GBK"/>
                <w:color w:val="000000" w:themeColor="text1"/>
                <w:szCs w:val="21"/>
              </w:rPr>
              <w:t>区</w:t>
            </w:r>
          </w:p>
        </w:tc>
        <w:tc>
          <w:tcPr>
            <w:tcW w:w="197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color w:val="000000" w:themeColor="text1"/>
                <w:szCs w:val="21"/>
              </w:rPr>
            </w:pPr>
            <w:r>
              <w:rPr>
                <w:rFonts w:ascii="Times New Roman" w:hAnsi="Times New Roman" w:eastAsia="方正仿宋_GBK"/>
                <w:color w:val="000000" w:themeColor="text1"/>
                <w:szCs w:val="21"/>
              </w:rPr>
              <w:t>2022年1月21日</w:t>
            </w:r>
          </w:p>
        </w:tc>
        <w:tc>
          <w:tcPr>
            <w:tcW w:w="623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eastAsia="方正仿宋_GBK"/>
                <w:color w:val="000000" w:themeColor="text1"/>
                <w:szCs w:val="21"/>
              </w:rPr>
            </w:pPr>
            <w:r>
              <w:rPr>
                <w:rFonts w:ascii="Times New Roman" w:hAnsi="Times New Roman" w:eastAsia="方正仿宋_GBK"/>
                <w:color w:val="000000" w:themeColor="text1"/>
                <w:szCs w:val="21"/>
              </w:rPr>
              <w:t>南通市海门卫生职工中等专业学校（南通市海门区富江路268号）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color w:val="000000" w:themeColor="text1"/>
                <w:szCs w:val="21"/>
              </w:rPr>
            </w:pPr>
            <w:r>
              <w:rPr>
                <w:rFonts w:ascii="Times New Roman" w:hAnsi="Times New Roman" w:eastAsia="方正仿宋_GBK"/>
                <w:color w:val="000000" w:themeColor="text1"/>
                <w:szCs w:val="21"/>
              </w:rPr>
              <w:t>通州湾</w:t>
            </w:r>
          </w:p>
        </w:tc>
        <w:tc>
          <w:tcPr>
            <w:tcW w:w="197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color w:val="000000" w:themeColor="text1"/>
                <w:szCs w:val="21"/>
              </w:rPr>
            </w:pPr>
            <w:r>
              <w:rPr>
                <w:rFonts w:ascii="Times New Roman" w:hAnsi="Times New Roman" w:eastAsia="方正仿宋_GBK"/>
                <w:color w:val="000000" w:themeColor="text1"/>
                <w:szCs w:val="21"/>
              </w:rPr>
              <w:t>2022年1月20日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color w:val="000000" w:themeColor="text1"/>
                <w:szCs w:val="21"/>
              </w:rPr>
            </w:pPr>
            <w:r>
              <w:rPr>
                <w:rFonts w:ascii="Times New Roman" w:hAnsi="Times New Roman" w:eastAsia="方正仿宋_GBK"/>
                <w:color w:val="000000" w:themeColor="text1"/>
                <w:szCs w:val="21"/>
              </w:rPr>
              <w:t>上午9</w:t>
            </w:r>
            <w:r>
              <w:rPr>
                <w:rFonts w:hint="eastAsia" w:ascii="Times New Roman" w:hAnsi="Times New Roman" w:eastAsia="方正仿宋_GBK"/>
                <w:color w:val="000000" w:themeColor="text1"/>
                <w:szCs w:val="21"/>
              </w:rPr>
              <w:t>︰</w:t>
            </w:r>
            <w:r>
              <w:rPr>
                <w:rFonts w:ascii="Times New Roman" w:hAnsi="Times New Roman" w:eastAsia="方正仿宋_GBK"/>
                <w:color w:val="000000" w:themeColor="text1"/>
                <w:szCs w:val="21"/>
              </w:rPr>
              <w:t>00-12</w:t>
            </w:r>
            <w:r>
              <w:rPr>
                <w:rFonts w:hint="eastAsia" w:ascii="Times New Roman" w:hAnsi="Times New Roman" w:eastAsia="方正仿宋_GBK"/>
                <w:color w:val="000000" w:themeColor="text1"/>
                <w:szCs w:val="21"/>
              </w:rPr>
              <w:t>︰</w:t>
            </w:r>
            <w:r>
              <w:rPr>
                <w:rFonts w:ascii="Times New Roman" w:hAnsi="Times New Roman" w:eastAsia="方正仿宋_GBK"/>
                <w:color w:val="000000" w:themeColor="text1"/>
                <w:szCs w:val="21"/>
              </w:rPr>
              <w:t>00</w:t>
            </w:r>
          </w:p>
        </w:tc>
        <w:tc>
          <w:tcPr>
            <w:tcW w:w="623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eastAsia="方正仿宋_GBK"/>
                <w:color w:val="000000" w:themeColor="text1"/>
                <w:szCs w:val="21"/>
              </w:rPr>
            </w:pPr>
            <w:r>
              <w:rPr>
                <w:rFonts w:ascii="Times New Roman" w:hAnsi="Times New Roman" w:eastAsia="方正仿宋_GBK"/>
                <w:color w:val="000000" w:themeColor="text1"/>
                <w:szCs w:val="21"/>
              </w:rPr>
              <w:t>通州湾文化艺术中心（通州湾示范区滨海大道189号）</w:t>
            </w:r>
          </w:p>
        </w:tc>
      </w:tr>
    </w:tbl>
    <w:p>
      <w:pPr>
        <w:adjustRightInd w:val="0"/>
        <w:snapToGrid w:val="0"/>
        <w:spacing w:line="400" w:lineRule="exact"/>
        <w:rPr>
          <w:rFonts w:ascii="Times New Roman" w:hAnsi="Times New Roman" w:eastAsia="方正仿宋_GBK"/>
          <w:color w:val="000000" w:themeColor="text1"/>
          <w:szCs w:val="21"/>
        </w:rPr>
      </w:pPr>
      <w:r>
        <w:rPr>
          <w:rFonts w:ascii="Times New Roman" w:hAnsi="Times New Roman" w:eastAsia="方正仿宋_GBK"/>
          <w:color w:val="000000" w:themeColor="text1"/>
          <w:szCs w:val="21"/>
        </w:rPr>
        <w:t>注：除通州湾外，资格复审工作时间均为9</w:t>
      </w:r>
      <w:r>
        <w:rPr>
          <w:rFonts w:hint="eastAsia" w:ascii="Times New Roman" w:hAnsi="Times New Roman" w:eastAsia="方正仿宋_GBK"/>
          <w:color w:val="000000" w:themeColor="text1"/>
          <w:szCs w:val="21"/>
        </w:rPr>
        <w:t>︰</w:t>
      </w:r>
      <w:r>
        <w:rPr>
          <w:rFonts w:ascii="Times New Roman" w:hAnsi="Times New Roman" w:eastAsia="方正仿宋_GBK"/>
          <w:color w:val="000000" w:themeColor="text1"/>
          <w:szCs w:val="21"/>
        </w:rPr>
        <w:t>00-12</w:t>
      </w:r>
      <w:r>
        <w:rPr>
          <w:rFonts w:hint="eastAsia" w:ascii="Times New Roman" w:hAnsi="Times New Roman" w:eastAsia="方正仿宋_GBK"/>
          <w:color w:val="000000" w:themeColor="text1"/>
          <w:szCs w:val="21"/>
        </w:rPr>
        <w:t>︰</w:t>
      </w:r>
      <w:r>
        <w:rPr>
          <w:rFonts w:ascii="Times New Roman" w:hAnsi="Times New Roman" w:eastAsia="方正仿宋_GBK"/>
          <w:color w:val="000000" w:themeColor="text1"/>
          <w:szCs w:val="21"/>
        </w:rPr>
        <w:t>00，13</w:t>
      </w:r>
      <w:r>
        <w:rPr>
          <w:rFonts w:hint="eastAsia" w:ascii="Times New Roman" w:hAnsi="Times New Roman" w:eastAsia="方正仿宋_GBK"/>
          <w:color w:val="000000" w:themeColor="text1"/>
          <w:szCs w:val="21"/>
        </w:rPr>
        <w:t>︰</w:t>
      </w:r>
      <w:r>
        <w:rPr>
          <w:rFonts w:ascii="Times New Roman" w:hAnsi="Times New Roman" w:eastAsia="方正仿宋_GBK"/>
          <w:color w:val="000000" w:themeColor="text1"/>
          <w:szCs w:val="21"/>
        </w:rPr>
        <w:t>00-16</w:t>
      </w:r>
      <w:r>
        <w:rPr>
          <w:rFonts w:hint="eastAsia" w:ascii="Times New Roman" w:hAnsi="Times New Roman" w:eastAsia="方正仿宋_GBK"/>
          <w:color w:val="000000" w:themeColor="text1"/>
          <w:szCs w:val="21"/>
        </w:rPr>
        <w:t>︰</w:t>
      </w:r>
      <w:r>
        <w:rPr>
          <w:rFonts w:ascii="Times New Roman" w:hAnsi="Times New Roman" w:eastAsia="方正仿宋_GBK"/>
          <w:color w:val="000000" w:themeColor="text1"/>
          <w:szCs w:val="21"/>
        </w:rPr>
        <w:t>00。</w:t>
      </w:r>
    </w:p>
    <w:sectPr>
      <w:footerReference r:id="rId3" w:type="default"/>
      <w:pgSz w:w="11906" w:h="16838"/>
      <w:pgMar w:top="2098" w:right="1531" w:bottom="1985" w:left="1531" w:header="851" w:footer="153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BE46B6"/>
    <w:rsid w:val="00030285"/>
    <w:rsid w:val="00053CD9"/>
    <w:rsid w:val="0006440E"/>
    <w:rsid w:val="00074D52"/>
    <w:rsid w:val="000B26CB"/>
    <w:rsid w:val="000C3C17"/>
    <w:rsid w:val="000F2CA1"/>
    <w:rsid w:val="001107C0"/>
    <w:rsid w:val="00154929"/>
    <w:rsid w:val="001572FB"/>
    <w:rsid w:val="00157C74"/>
    <w:rsid w:val="00170BBC"/>
    <w:rsid w:val="00183698"/>
    <w:rsid w:val="001923AE"/>
    <w:rsid w:val="001A6054"/>
    <w:rsid w:val="001B31E5"/>
    <w:rsid w:val="001C7C9E"/>
    <w:rsid w:val="001E666E"/>
    <w:rsid w:val="00203627"/>
    <w:rsid w:val="00210846"/>
    <w:rsid w:val="002266E9"/>
    <w:rsid w:val="00230201"/>
    <w:rsid w:val="00243924"/>
    <w:rsid w:val="0027468C"/>
    <w:rsid w:val="00277377"/>
    <w:rsid w:val="00280679"/>
    <w:rsid w:val="002A2EAF"/>
    <w:rsid w:val="002C19B6"/>
    <w:rsid w:val="002C4FFF"/>
    <w:rsid w:val="0032074D"/>
    <w:rsid w:val="003452D3"/>
    <w:rsid w:val="00357A2F"/>
    <w:rsid w:val="003B4B47"/>
    <w:rsid w:val="003D218F"/>
    <w:rsid w:val="003D73C3"/>
    <w:rsid w:val="0040142A"/>
    <w:rsid w:val="00427A47"/>
    <w:rsid w:val="00431729"/>
    <w:rsid w:val="004362D8"/>
    <w:rsid w:val="00453BEE"/>
    <w:rsid w:val="004846D5"/>
    <w:rsid w:val="00494E34"/>
    <w:rsid w:val="004A664D"/>
    <w:rsid w:val="004C715E"/>
    <w:rsid w:val="004D16FD"/>
    <w:rsid w:val="00541170"/>
    <w:rsid w:val="00547745"/>
    <w:rsid w:val="00593CD6"/>
    <w:rsid w:val="005B2BEF"/>
    <w:rsid w:val="005D24EA"/>
    <w:rsid w:val="005D6FCD"/>
    <w:rsid w:val="005E254A"/>
    <w:rsid w:val="005F7BA9"/>
    <w:rsid w:val="00606A5B"/>
    <w:rsid w:val="0063613D"/>
    <w:rsid w:val="0065793B"/>
    <w:rsid w:val="006665BE"/>
    <w:rsid w:val="006746C2"/>
    <w:rsid w:val="0068015D"/>
    <w:rsid w:val="00696A51"/>
    <w:rsid w:val="006C6D36"/>
    <w:rsid w:val="007472A0"/>
    <w:rsid w:val="00753107"/>
    <w:rsid w:val="0075747D"/>
    <w:rsid w:val="007A0073"/>
    <w:rsid w:val="007C2F4F"/>
    <w:rsid w:val="007C7284"/>
    <w:rsid w:val="008029B8"/>
    <w:rsid w:val="0084328A"/>
    <w:rsid w:val="00856A79"/>
    <w:rsid w:val="00893F6D"/>
    <w:rsid w:val="008A1222"/>
    <w:rsid w:val="008D402B"/>
    <w:rsid w:val="00912FA2"/>
    <w:rsid w:val="00913E66"/>
    <w:rsid w:val="0092330E"/>
    <w:rsid w:val="00924F9F"/>
    <w:rsid w:val="00927909"/>
    <w:rsid w:val="00960418"/>
    <w:rsid w:val="00966DB5"/>
    <w:rsid w:val="00992833"/>
    <w:rsid w:val="00997B27"/>
    <w:rsid w:val="009A33A9"/>
    <w:rsid w:val="009C186F"/>
    <w:rsid w:val="009E143F"/>
    <w:rsid w:val="00A53669"/>
    <w:rsid w:val="00A87707"/>
    <w:rsid w:val="00AA229E"/>
    <w:rsid w:val="00AA68A2"/>
    <w:rsid w:val="00B124BC"/>
    <w:rsid w:val="00B4176A"/>
    <w:rsid w:val="00B51639"/>
    <w:rsid w:val="00B545A7"/>
    <w:rsid w:val="00B76E68"/>
    <w:rsid w:val="00B8347A"/>
    <w:rsid w:val="00B85B95"/>
    <w:rsid w:val="00BA3AC7"/>
    <w:rsid w:val="00BB1CDE"/>
    <w:rsid w:val="00BB3035"/>
    <w:rsid w:val="00BD568C"/>
    <w:rsid w:val="00BE46B6"/>
    <w:rsid w:val="00BF7714"/>
    <w:rsid w:val="00C534D6"/>
    <w:rsid w:val="00C55617"/>
    <w:rsid w:val="00C776B1"/>
    <w:rsid w:val="00C82A21"/>
    <w:rsid w:val="00C82F2F"/>
    <w:rsid w:val="00C842A6"/>
    <w:rsid w:val="00C86281"/>
    <w:rsid w:val="00C93278"/>
    <w:rsid w:val="00C95C6C"/>
    <w:rsid w:val="00CD4543"/>
    <w:rsid w:val="00CD567C"/>
    <w:rsid w:val="00CD6650"/>
    <w:rsid w:val="00CD72BE"/>
    <w:rsid w:val="00CF48C7"/>
    <w:rsid w:val="00D722ED"/>
    <w:rsid w:val="00D81188"/>
    <w:rsid w:val="00DC4555"/>
    <w:rsid w:val="00DC66A1"/>
    <w:rsid w:val="00DD497B"/>
    <w:rsid w:val="00DE60C5"/>
    <w:rsid w:val="00DF350D"/>
    <w:rsid w:val="00E04608"/>
    <w:rsid w:val="00E1199D"/>
    <w:rsid w:val="00E34F7E"/>
    <w:rsid w:val="00E41481"/>
    <w:rsid w:val="00E472C8"/>
    <w:rsid w:val="00E56184"/>
    <w:rsid w:val="00E95B6D"/>
    <w:rsid w:val="00EB77BD"/>
    <w:rsid w:val="00EC4458"/>
    <w:rsid w:val="00EF3383"/>
    <w:rsid w:val="00EF5493"/>
    <w:rsid w:val="00F04FF4"/>
    <w:rsid w:val="00F4256A"/>
    <w:rsid w:val="00FD3EBE"/>
    <w:rsid w:val="00FF42CF"/>
    <w:rsid w:val="00FF5FE1"/>
    <w:rsid w:val="00FF7A65"/>
    <w:rsid w:val="47DB7131"/>
    <w:rsid w:val="61EB2D9B"/>
    <w:rsid w:val="7982005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</w:style>
  <w:style w:type="character" w:customStyle="1" w:styleId="9">
    <w:name w:val="页脚 Char"/>
    <w:link w:val="3"/>
    <w:qFormat/>
    <w:uiPriority w:val="99"/>
    <w:rPr>
      <w:sz w:val="18"/>
      <w:szCs w:val="18"/>
    </w:rPr>
  </w:style>
  <w:style w:type="character" w:customStyle="1" w:styleId="10">
    <w:name w:val="页脚 Char1"/>
    <w:basedOn w:val="7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页眉 Char"/>
    <w:basedOn w:val="7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D284FF4-93F2-49C8-97D9-315C2073A03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65</Words>
  <Characters>377</Characters>
  <Lines>3</Lines>
  <Paragraphs>1</Paragraphs>
  <TotalTime>32</TotalTime>
  <ScaleCrop>false</ScaleCrop>
  <LinksUpToDate>false</LinksUpToDate>
  <CharactersWithSpaces>441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2019-01-25T09:10:00Z</dcterms:created>
  <dc:creator>rsj-14</dc:creator>
  <cp:lastModifiedBy>AA启峻教育集团宋老师</cp:lastModifiedBy>
  <cp:lastPrinted>2020-11-07T08:53:00Z</cp:lastPrinted>
  <dcterms:modified xsi:type="dcterms:W3CDTF">2022-01-15T02:35:18Z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51774A40FC57487F9CB70E0647146717</vt:lpwstr>
  </property>
</Properties>
</file>