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r>
        <w:rPr>
          <w:rFonts w:hint="eastAsia"/>
          <w:b/>
          <w:bCs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8059420</wp:posOffset>
            </wp:positionH>
            <wp:positionV relativeFrom="paragraph">
              <wp:posOffset>34925</wp:posOffset>
            </wp:positionV>
            <wp:extent cx="723900" cy="723900"/>
            <wp:effectExtent l="0" t="0" r="0" b="0"/>
            <wp:wrapNone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44450</wp:posOffset>
            </wp:positionV>
            <wp:extent cx="668020" cy="742950"/>
            <wp:effectExtent l="0" t="0" r="17780" b="0"/>
            <wp:wrapNone/>
            <wp:docPr id="1" name="图片 1" descr="启峻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启峻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报名热线</w:t>
      </w:r>
      <w:r>
        <w:rPr>
          <w:rFonts w:hint="eastAsia"/>
          <w:b/>
          <w:bCs/>
          <w:color w:val="FF0000"/>
          <w:sz w:val="28"/>
          <w:szCs w:val="28"/>
        </w:rPr>
        <w:t>：13328039702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</w:t>
      </w:r>
      <w:r>
        <w:rPr>
          <w:b/>
          <w:bCs/>
          <w:color w:val="FF0000"/>
          <w:sz w:val="28"/>
          <w:szCs w:val="28"/>
        </w:rPr>
        <w:t>18118479702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</w:t>
      </w:r>
      <w:r>
        <w:rPr>
          <w:rFonts w:hint="eastAsia"/>
          <w:b/>
          <w:bCs/>
          <w:color w:val="FF0000"/>
          <w:sz w:val="28"/>
          <w:szCs w:val="28"/>
        </w:rPr>
        <w:t>13205173179（微信同号）</w:t>
      </w:r>
    </w:p>
    <w:p>
      <w:pPr>
        <w:spacing w:after="312" w:afterLines="100"/>
        <w:rPr>
          <w:rFonts w:hint="eastAsia" w:ascii="方正小标宋简体" w:eastAsia="方正小标宋简体"/>
          <w:sz w:val="32"/>
        </w:rPr>
      </w:pPr>
    </w:p>
    <w:p>
      <w:pPr>
        <w:spacing w:after="312" w:afterLines="100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附件1：2</w:t>
      </w:r>
      <w:r>
        <w:rPr>
          <w:rFonts w:ascii="方正小标宋简体" w:eastAsia="方正小标宋简体"/>
          <w:sz w:val="32"/>
        </w:rPr>
        <w:t>021</w:t>
      </w:r>
      <w:r>
        <w:rPr>
          <w:rFonts w:hint="eastAsia" w:ascii="方正小标宋简体" w:eastAsia="方正小标宋简体"/>
          <w:sz w:val="32"/>
        </w:rPr>
        <w:t>年苏州工业职业技术学院</w:t>
      </w:r>
      <w:r>
        <w:rPr>
          <w:rFonts w:ascii="方正小标宋简体" w:eastAsia="方正小标宋简体"/>
          <w:sz w:val="32"/>
        </w:rPr>
        <w:t>面向社会</w:t>
      </w:r>
      <w:r>
        <w:rPr>
          <w:rFonts w:hint="eastAsia" w:ascii="方正小标宋简体" w:eastAsia="方正小标宋简体"/>
          <w:sz w:val="32"/>
        </w:rPr>
        <w:t>公开招聘高层次人才及紧缺性人才岗位简介表</w:t>
      </w:r>
    </w:p>
    <w:tbl>
      <w:tblPr>
        <w:tblStyle w:val="4"/>
        <w:tblW w:w="14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2551"/>
        <w:gridCol w:w="1119"/>
        <w:gridCol w:w="657"/>
        <w:gridCol w:w="709"/>
        <w:gridCol w:w="1396"/>
        <w:gridCol w:w="2498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开考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精密系专任教师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从事机械设计与自动化教学和科研工作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机电控制类、机械工程类、基础理学类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具有相应的学位、2021年毕业生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机电系专任教师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从事电气工程、控制专业教学和科研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机电控制类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具有相应的学位，具有教授职称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机电系专任教师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从事电气工程、控制专业教学和科研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机电控制类、机械工程类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具有相应的学位、2021年毕业生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电信系专任教师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从事电子信息类、通信类专业课程教学和科研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具有相应的学位、2021年毕业生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软件系专任教师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从事信息安全、云计算与人工智能教学和科研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具有相应的学位、2021年毕业生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软件系专任教师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从事信息安全、云计算与人工智能教学和科研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经管系专任教师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从事商务数据分析课程教学和科研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工商管理类、经济类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具有相应的学位、2021年毕业生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建艺系专任教师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从事设计专业教学和科研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具有相应的学位、2021年毕业生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思政部专任教师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从事马克思主义理论与思想政治教育教学和科研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社会政治类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中共党员，具有相应的学位、2021年毕业生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思政部专任教师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从事马克思主义理论与思想政治教育教学和科研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中文文秘类、社会政治类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中共党员，具有相应学位，2年及以上工作经历，具有中级及以上职称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招投标工程师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从事招投标事务管理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后勤工程监理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审计工程师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从事财务管理、财务审计工作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具有相应的学位、2021年毕业生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对外交流专员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从事对外合作交流和管理服务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具有相应的学位、2021年毕业生，专业英语四级及以上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从事学生思想政治教育工作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社会政治类、教育类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中共党员，男性，具有相应学位，2021年毕业生，需夜间值班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021116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从事学生思想政治教育工作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社会政治类、教育类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中共党员，女性，具有相应学位，2021年毕业生，需夜间值班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2D"/>
    <w:rsid w:val="00093ACF"/>
    <w:rsid w:val="00342915"/>
    <w:rsid w:val="0083242D"/>
    <w:rsid w:val="009A0A5C"/>
    <w:rsid w:val="7EA0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1098</Characters>
  <Lines>9</Lines>
  <Paragraphs>2</Paragraphs>
  <TotalTime>0</TotalTime>
  <ScaleCrop>false</ScaleCrop>
  <LinksUpToDate>false</LinksUpToDate>
  <CharactersWithSpaces>1288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2021-06-02T01:07:00Z</dcterms:created>
  <dc:creator>缪留飞mlf</dc:creator>
  <cp:lastModifiedBy>简简单单的依恋</cp:lastModifiedBy>
  <dcterms:modified xsi:type="dcterms:W3CDTF">2021-06-02T10:17:46Z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5DA08777A56D4336893A2BAF112C960F</vt:lpwstr>
  </property>
</Properties>
</file>