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firstLine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u w:val="none" w:color="auto"/>
        </w:rPr>
        <w:t>附件</w:t>
      </w:r>
    </w:p>
    <w:p>
      <w:pPr>
        <w:adjustRightInd w:val="0"/>
        <w:snapToGrid w:val="0"/>
        <w:spacing w:line="540" w:lineRule="exact"/>
        <w:ind w:firstLine="0"/>
        <w:jc w:val="center"/>
        <w:rPr>
          <w:rFonts w:hint="eastAsia" w:eastAsia="仿宋_GB2312"/>
          <w:sz w:val="32"/>
          <w:szCs w:val="32"/>
        </w:rPr>
      </w:pPr>
      <w:r>
        <w:rPr>
          <w:rFonts w:hint="eastAsia" w:ascii="方正小标宋_GBK" w:hAnsi="宋体" w:eastAsia="方正小标宋_GBK" w:cs="宋体"/>
          <w:sz w:val="40"/>
          <w:szCs w:val="40"/>
          <w:u w:val="none" w:color="auto"/>
        </w:rPr>
        <w:t>泰州市教育局直属学校2023年公开招聘教师岗位表</w:t>
      </w:r>
    </w:p>
    <w:p>
      <w:pPr>
        <w:adjustRightInd w:val="0"/>
        <w:snapToGrid w:val="0"/>
        <w:spacing w:line="540" w:lineRule="exact"/>
        <w:ind w:firstLine="0"/>
        <w:rPr>
          <w:rFonts w:hint="eastAsia" w:eastAsia="仿宋_GB2312"/>
          <w:sz w:val="32"/>
          <w:szCs w:val="32"/>
        </w:rPr>
      </w:pPr>
    </w:p>
    <w:tbl>
      <w:tblPr>
        <w:tblStyle w:val="4"/>
        <w:tblW w:w="15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708"/>
        <w:gridCol w:w="1134"/>
        <w:gridCol w:w="586"/>
        <w:gridCol w:w="524"/>
        <w:gridCol w:w="1213"/>
        <w:gridCol w:w="3489"/>
        <w:gridCol w:w="6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  <w:jc w:val="center"/>
        </w:trPr>
        <w:tc>
          <w:tcPr>
            <w:tcW w:w="38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宋体"/>
                <w:sz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sz w:val="20"/>
                <w:u w:val="none" w:color="auto"/>
              </w:rPr>
              <w:t>招聘岗位</w:t>
            </w:r>
          </w:p>
        </w:tc>
        <w:tc>
          <w:tcPr>
            <w:tcW w:w="58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宋体"/>
                <w:sz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sz w:val="20"/>
                <w:u w:val="none" w:color="auto"/>
              </w:rPr>
              <w:t>招聘人数</w:t>
            </w:r>
          </w:p>
        </w:tc>
        <w:tc>
          <w:tcPr>
            <w:tcW w:w="52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宋体"/>
                <w:sz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sz w:val="20"/>
                <w:u w:val="none" w:color="auto"/>
              </w:rPr>
              <w:t>开考比例</w:t>
            </w:r>
          </w:p>
        </w:tc>
        <w:tc>
          <w:tcPr>
            <w:tcW w:w="470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宋体"/>
                <w:sz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sz w:val="20"/>
                <w:u w:val="none" w:color="auto"/>
              </w:rPr>
              <w:t>招聘条件</w:t>
            </w:r>
          </w:p>
        </w:tc>
        <w:tc>
          <w:tcPr>
            <w:tcW w:w="622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宋体"/>
                <w:sz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sz w:val="20"/>
                <w:u w:val="none" w:color="auto"/>
              </w:rPr>
              <w:t>聘用学校及名额</w:t>
            </w:r>
            <w:r>
              <w:rPr>
                <w:rFonts w:hint="eastAsia" w:ascii="黑体" w:hAnsi="黑体" w:eastAsia="黑体" w:cs="宋体"/>
                <w:sz w:val="20"/>
                <w:u w:val="none" w:color="auto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u w:val="none" w:color="auto"/>
              </w:rPr>
              <w:t>（同一岗位有两个及以上不同聘用学校须选岗）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tblHeader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宋体"/>
                <w:sz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sz w:val="20"/>
                <w:u w:val="none" w:color="auto"/>
              </w:rPr>
              <w:t>岗位名称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宋体"/>
                <w:sz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sz w:val="20"/>
                <w:u w:val="none" w:color="auto"/>
              </w:rPr>
              <w:t>岗位代码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宋体"/>
                <w:sz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sz w:val="20"/>
                <w:u w:val="none" w:color="auto"/>
              </w:rPr>
              <w:t>岗位类别</w:t>
            </w:r>
          </w:p>
        </w:tc>
        <w:tc>
          <w:tcPr>
            <w:tcW w:w="58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黑体" w:hAnsi="黑体" w:eastAsia="黑体" w:cs="宋体"/>
                <w:sz w:val="20"/>
                <w:u w:val="none" w:color="auto"/>
              </w:rPr>
            </w:pPr>
          </w:p>
        </w:tc>
        <w:tc>
          <w:tcPr>
            <w:tcW w:w="52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黑体" w:hAnsi="黑体" w:eastAsia="黑体" w:cs="宋体"/>
                <w:sz w:val="20"/>
                <w:u w:val="none" w:color="auto"/>
              </w:rPr>
            </w:pP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宋体"/>
                <w:sz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sz w:val="20"/>
                <w:u w:val="none" w:color="auto"/>
              </w:rPr>
              <w:t>学历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宋体"/>
                <w:sz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sz w:val="20"/>
                <w:u w:val="none" w:color="auto"/>
              </w:rPr>
              <w:t>其他资格条件</w:t>
            </w:r>
          </w:p>
        </w:tc>
        <w:tc>
          <w:tcPr>
            <w:tcW w:w="6223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黑体" w:hAnsi="黑体" w:eastAsia="黑体" w:cs="宋体"/>
                <w:sz w:val="20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初中语文教师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001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3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江苏省泰州中学附属初级中学3人。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初中数学教师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002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5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江苏省泰州中学附属初级中学5人。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初中英语教师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003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江苏省泰州中学附属初级中学1人。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初中物理教师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004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江苏省泰州中学附属初级中学1人，泰州市凤凰初级中学1人。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初中化学教师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005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江苏省泰州中学附属初级中学1人。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初中生物教师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006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3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江苏省泰州中学附属初级中学1人，泰州市凤凰初级中学1人，泰州市周山河初级中学1人。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初中道德与法治教师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007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江苏省泰州中学附属初级中学1人。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初中历史教师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008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江苏省泰州中学附属初级中学1人。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初中地理教师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009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江苏省泰州中学附属初级中学1人。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初中音乐教师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010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泰州市周山河初级中学1人。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初中体育教师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011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江苏省泰州中学附属初级中学1人，泰州市周山河初级中学1人。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初中心理健康教师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012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泰州市凤凰初级中学1人。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小学语文教师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013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6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泰州实验学校6人。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小学数学教师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014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泰州实验学校1人。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小学英语教师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015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泰州实验学校1人，泰州市凤凰小学1人。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小学音乐教师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016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泰州市凤凰小学2人。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小学体育教师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017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泰州实验学校1人。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小学美术教师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018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泰州市凤凰小学2人。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小学信息技术教师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019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专业技术岗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1:3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本科及以上</w:t>
            </w:r>
          </w:p>
        </w:tc>
        <w:tc>
          <w:tcPr>
            <w:tcW w:w="348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取得相应学位，具有相应教师资格证。</w:t>
            </w:r>
          </w:p>
        </w:tc>
        <w:tc>
          <w:tcPr>
            <w:tcW w:w="622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宋体" w:eastAsia="仿宋_GB2312" w:cs="宋体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u w:val="none" w:color="auto"/>
              </w:rPr>
              <w:t>泰州市凤凰小学1人。</w:t>
            </w:r>
          </w:p>
        </w:tc>
      </w:tr>
    </w:tbl>
    <w:p>
      <w:pPr>
        <w:adjustRightInd w:val="0"/>
        <w:snapToGrid w:val="0"/>
        <w:spacing w:line="540" w:lineRule="exact"/>
        <w:ind w:firstLine="0"/>
        <w:rPr>
          <w:rFonts w:eastAsia="仿宋_GB2312"/>
          <w:sz w:val="32"/>
          <w:szCs w:val="32"/>
        </w:rPr>
        <w:sectPr>
          <w:pgSz w:w="16838" w:h="11906" w:orient="landscape"/>
          <w:pgMar w:top="1474" w:right="1985" w:bottom="1588" w:left="2098" w:header="851" w:footer="1531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NzBiNmMwOGFlNGMwN2VjYzMxNGNiODE0YWM4M2EifQ=="/>
  </w:docVars>
  <w:rsids>
    <w:rsidRoot w:val="26DE0794"/>
    <w:rsid w:val="26D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 Char Char7"/>
    <w:basedOn w:val="1"/>
    <w:uiPriority w:val="0"/>
    <w:pPr>
      <w:widowControl w:val="0"/>
      <w:tabs>
        <w:tab w:val="left" w:pos="360"/>
      </w:tabs>
      <w:spacing w:line="240" w:lineRule="auto"/>
      <w:ind w:firstLine="0"/>
      <w:textAlignment w:val="auto"/>
    </w:pPr>
    <w:rPr>
      <w:color w:val="auto"/>
      <w:kern w:val="2"/>
      <w:sz w:val="24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2023-03-15T10:41:00Z</dcterms:created>
  <dc:creator>sch</dc:creator>
  <cp:lastModifiedBy>sch</cp:lastModifiedBy>
  <dcterms:modified xsi:type="dcterms:W3CDTF">2023-03-15T10:42:05Z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6E0F8438073E48B5A32CFD680B4AD333</vt:lpwstr>
  </property>
</Properties>
</file>