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3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07"/>
        <w:gridCol w:w="607"/>
        <w:gridCol w:w="646"/>
        <w:gridCol w:w="665"/>
        <w:gridCol w:w="1003"/>
        <w:gridCol w:w="709"/>
        <w:gridCol w:w="709"/>
        <w:gridCol w:w="2268"/>
        <w:gridCol w:w="709"/>
        <w:gridCol w:w="2551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3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44"/>
                <w:szCs w:val="44"/>
              </w:rPr>
            </w:pPr>
            <w:bookmarkStart w:id="0" w:name="RANGE!A1:L7"/>
            <w:r>
              <w:rPr>
                <w:rFonts w:hint="eastAsia" w:ascii="宋体" w:hAnsi="宋体" w:eastAsia="宋体" w:cs="Arial"/>
                <w:sz w:val="44"/>
                <w:szCs w:val="44"/>
              </w:rPr>
              <w:t>2021年南通工贸技师学院公开招聘工作人员岗位简介表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主管部门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经费来源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岗位类别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招聘对象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其他条件和说明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笔试科目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南通市人力资源和社会保障局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全额拨款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马克思主义理论、马克思主义基本原理、思想政治教育、政治学、马克思主义哲学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取得相应学位、中共党员（含预备）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 xml:space="preserve">钱敏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0513-89193900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基础数学、计算数学、应用数学、学科教学（数学）、数学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二级实习指导教师二级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建筑学、建筑与土木工程、土木工程、项目管理、工程管理、建筑设计及其理论、结构工程、材料工程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 xml:space="preserve">取得相应学位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讲师三级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艺术设计、艺术设计学、环境设计、设计艺术学、设计学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从事建筑室内设计专业理论实习一体化教学工作，取得相应学位，具有讲师及以上专业技术资格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会计师三级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财务财会类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取得相应学位，具有会计师及以上专业技术资格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eastAsiaTheme="minorEastAsia"/>
        <w:b/>
        <w:bCs/>
        <w:color w:val="FF0000"/>
        <w:sz w:val="28"/>
        <w:szCs w:val="28"/>
        <w:lang w:val="en-US"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-31750</wp:posOffset>
          </wp:positionV>
          <wp:extent cx="565785" cy="586105"/>
          <wp:effectExtent l="0" t="0" r="5715" b="4445"/>
          <wp:wrapNone/>
          <wp:docPr id="1" name="图片 1" descr="d4bc52b35f759dfbaf184debb3ce5f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4bc52b35f759dfbaf184debb3ce5f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微软雅黑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8304530</wp:posOffset>
          </wp:positionH>
          <wp:positionV relativeFrom="paragraph">
            <wp:posOffset>9525</wp:posOffset>
          </wp:positionV>
          <wp:extent cx="578485" cy="578485"/>
          <wp:effectExtent l="0" t="0" r="12065" b="12065"/>
          <wp:wrapNone/>
          <wp:docPr id="2" name="图片 2" descr="3b1e165f50c5dd5d6da5bb9c1aa4a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3b1e165f50c5dd5d6da5bb9c1aa4a1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848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color w:val="FF0000"/>
        <w:sz w:val="28"/>
        <w:szCs w:val="28"/>
        <w:lang w:eastAsia="zh-CN"/>
      </w:rPr>
      <w:t>报名热线：</w:t>
    </w:r>
    <w:r>
      <w:rPr>
        <w:rFonts w:hint="eastAsia"/>
        <w:b/>
        <w:bCs/>
        <w:color w:val="FF0000"/>
        <w:sz w:val="28"/>
        <w:szCs w:val="28"/>
        <w:lang w:val="en-US" w:eastAsia="zh-CN"/>
      </w:rPr>
      <w:t>18151940409</w:t>
    </w:r>
    <w:r>
      <w:rPr>
        <w:rFonts w:hint="eastAsia"/>
        <w:b/>
        <w:bCs/>
        <w:color w:val="FF0000"/>
        <w:sz w:val="28"/>
        <w:szCs w:val="28"/>
      </w:rPr>
      <w:t>（微信同号）</w:t>
    </w:r>
  </w:p>
  <w:p>
    <w:pPr>
      <w:pStyle w:val="3"/>
      <w:rPr>
        <w:rFonts w:hint="eastAsia" w:eastAsia="微软雅黑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B7757"/>
    <w:rsid w:val="001D1DBB"/>
    <w:rsid w:val="002205DD"/>
    <w:rsid w:val="00243180"/>
    <w:rsid w:val="002C2B86"/>
    <w:rsid w:val="002E5722"/>
    <w:rsid w:val="00323B43"/>
    <w:rsid w:val="003D37D8"/>
    <w:rsid w:val="003E1093"/>
    <w:rsid w:val="00426133"/>
    <w:rsid w:val="004358AB"/>
    <w:rsid w:val="004E3235"/>
    <w:rsid w:val="00587013"/>
    <w:rsid w:val="00620F34"/>
    <w:rsid w:val="006C4517"/>
    <w:rsid w:val="006C4D50"/>
    <w:rsid w:val="006E2B1F"/>
    <w:rsid w:val="006F06CB"/>
    <w:rsid w:val="00710F2C"/>
    <w:rsid w:val="00737ABA"/>
    <w:rsid w:val="0076082E"/>
    <w:rsid w:val="00815356"/>
    <w:rsid w:val="008840D1"/>
    <w:rsid w:val="008B7726"/>
    <w:rsid w:val="00907774"/>
    <w:rsid w:val="00A56EC9"/>
    <w:rsid w:val="00A8766C"/>
    <w:rsid w:val="00B75EA3"/>
    <w:rsid w:val="00BD658C"/>
    <w:rsid w:val="00D31D50"/>
    <w:rsid w:val="00DE1DF4"/>
    <w:rsid w:val="00E13BDC"/>
    <w:rsid w:val="00EB4938"/>
    <w:rsid w:val="5E2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简简单单的依恋</cp:lastModifiedBy>
  <dcterms:modified xsi:type="dcterms:W3CDTF">2021-03-30T09:51:44Z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